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D4FE" w14:textId="77777777" w:rsidR="00CB699E" w:rsidRDefault="00CB699E" w:rsidP="00D77785">
      <w:pPr>
        <w:spacing w:before="0" w:after="0" w:line="240" w:lineRule="auto"/>
        <w:ind w:right="0"/>
        <w:rPr>
          <w:rFonts w:eastAsia="Times New Roman" w:cs="Arial"/>
          <w:lang w:eastAsia="en-GB"/>
        </w:rPr>
      </w:pPr>
      <w:r w:rsidRPr="00CB699E">
        <w:rPr>
          <w:rFonts w:eastAsia="Times New Roman" w:cs="Arial"/>
          <w:b/>
          <w:sz w:val="28"/>
          <w:lang w:eastAsia="en-GB"/>
        </w:rPr>
        <w:t xml:space="preserve">North Nibley Parish Council </w:t>
      </w:r>
      <w:r w:rsidRPr="00CB699E">
        <w:rPr>
          <w:rFonts w:ascii="Times New Roman" w:eastAsia="Times New Roman" w:hAnsi="Times New Roman" w:cs="Times New Roman"/>
          <w:b/>
          <w:lang w:eastAsia="en-GB"/>
        </w:rPr>
        <w:br/>
      </w:r>
      <w:r w:rsidRPr="00CB699E">
        <w:rPr>
          <w:rFonts w:eastAsia="Times New Roman" w:cs="Arial"/>
          <w:b/>
          <w:sz w:val="28"/>
          <w:lang w:eastAsia="en-GB"/>
        </w:rPr>
        <w:t>Financial Reserves Policy</w:t>
      </w:r>
      <w:r w:rsidRPr="00CB699E">
        <w:rPr>
          <w:rFonts w:eastAsia="Times New Roman" w:cs="Arial"/>
          <w:sz w:val="28"/>
          <w:lang w:eastAsia="en-GB"/>
        </w:rPr>
        <w:t xml:space="preserve"> </w:t>
      </w:r>
      <w:r w:rsidRPr="00CB699E">
        <w:rPr>
          <w:rFonts w:ascii="Times New Roman" w:eastAsia="Times New Roman" w:hAnsi="Times New Roman" w:cs="Times New Roman"/>
          <w:lang w:eastAsia="en-GB"/>
        </w:rPr>
        <w:br/>
      </w:r>
      <w:r w:rsidRPr="00CB699E">
        <w:rPr>
          <w:rFonts w:ascii="Times New Roman" w:eastAsia="Times New Roman" w:hAnsi="Times New Roman" w:cs="Times New Roman"/>
          <w:lang w:eastAsia="en-GB"/>
        </w:rPr>
        <w:br/>
      </w:r>
      <w:r w:rsidRPr="00CB699E">
        <w:rPr>
          <w:rFonts w:eastAsia="Times New Roman" w:cs="Arial"/>
          <w:b/>
          <w:lang w:eastAsia="en-GB"/>
        </w:rPr>
        <w:t xml:space="preserve">PURPOSE </w:t>
      </w:r>
      <w:r w:rsidRPr="00CB699E">
        <w:rPr>
          <w:rFonts w:ascii="Times New Roman" w:eastAsia="Times New Roman" w:hAnsi="Times New Roman" w:cs="Times New Roman"/>
          <w:lang w:eastAsia="en-GB"/>
        </w:rPr>
        <w:br/>
      </w:r>
      <w:r w:rsidRPr="00CB699E">
        <w:rPr>
          <w:rFonts w:ascii="Times New Roman" w:eastAsia="Times New Roman" w:hAnsi="Times New Roman" w:cs="Times New Roman"/>
          <w:lang w:eastAsia="en-GB"/>
        </w:rPr>
        <w:br/>
      </w:r>
      <w:r>
        <w:rPr>
          <w:rFonts w:eastAsia="Times New Roman" w:cs="Arial"/>
          <w:lang w:eastAsia="en-GB"/>
        </w:rPr>
        <w:t>North Nibley</w:t>
      </w:r>
      <w:r w:rsidRPr="00CB699E">
        <w:rPr>
          <w:rFonts w:eastAsia="Times New Roman" w:cs="Arial"/>
          <w:lang w:eastAsia="en-GB"/>
        </w:rPr>
        <w:t xml:space="preserve"> Parish Council is required to maintain adequate Financial Reserves to meet the needs of the Parish Council. The purpose of this policy is to set out how the Council will determine and review the level of Reserves. </w:t>
      </w:r>
      <w:r w:rsidRPr="00CB699E">
        <w:rPr>
          <w:rFonts w:ascii="Times New Roman" w:eastAsia="Times New Roman" w:hAnsi="Times New Roman" w:cs="Times New Roman"/>
          <w:lang w:eastAsia="en-GB"/>
        </w:rPr>
        <w:br/>
      </w:r>
      <w:r w:rsidRPr="00CB699E">
        <w:rPr>
          <w:rFonts w:ascii="Times New Roman" w:eastAsia="Times New Roman" w:hAnsi="Times New Roman" w:cs="Times New Roman"/>
          <w:lang w:eastAsia="en-GB"/>
        </w:rPr>
        <w:br/>
      </w:r>
      <w:r>
        <w:rPr>
          <w:rFonts w:eastAsia="Times New Roman" w:cs="Arial"/>
          <w:lang w:eastAsia="en-GB"/>
        </w:rPr>
        <w:t>T</w:t>
      </w:r>
      <w:r w:rsidRPr="00CB699E">
        <w:rPr>
          <w:rFonts w:eastAsia="Times New Roman" w:cs="Arial"/>
          <w:lang w:eastAsia="en-GB"/>
        </w:rPr>
        <w:t xml:space="preserve">he Local Government Finance Act 1992 </w:t>
      </w:r>
      <w:r>
        <w:rPr>
          <w:rFonts w:eastAsia="Times New Roman" w:cs="Arial"/>
          <w:lang w:eastAsia="en-GB"/>
        </w:rPr>
        <w:t>(</w:t>
      </w:r>
      <w:r w:rsidRPr="00CB699E">
        <w:rPr>
          <w:rFonts w:eastAsia="Times New Roman" w:cs="Arial"/>
          <w:lang w:eastAsia="en-GB"/>
        </w:rPr>
        <w:t>Sections 32 and 43</w:t>
      </w:r>
      <w:r>
        <w:rPr>
          <w:rFonts w:eastAsia="Times New Roman" w:cs="Arial"/>
          <w:lang w:eastAsia="en-GB"/>
        </w:rPr>
        <w:t>),</w:t>
      </w:r>
      <w:r w:rsidRPr="00CB699E">
        <w:rPr>
          <w:rFonts w:eastAsia="Times New Roman" w:cs="Arial"/>
          <w:lang w:eastAsia="en-GB"/>
        </w:rPr>
        <w:t xml:space="preserve"> require local authorities to have regard to the level of Reserves needed for meeting estimated future expenditure</w:t>
      </w:r>
      <w:r>
        <w:rPr>
          <w:rFonts w:eastAsia="Times New Roman" w:cs="Arial"/>
          <w:lang w:eastAsia="en-GB"/>
        </w:rPr>
        <w:t>,</w:t>
      </w:r>
      <w:r w:rsidRPr="00CB699E">
        <w:rPr>
          <w:rFonts w:eastAsia="Times New Roman" w:cs="Arial"/>
          <w:lang w:eastAsia="en-GB"/>
        </w:rPr>
        <w:t xml:space="preserve"> when</w:t>
      </w:r>
      <w:r>
        <w:rPr>
          <w:rFonts w:eastAsia="Times New Roman" w:cs="Arial"/>
          <w:lang w:eastAsia="en-GB"/>
        </w:rPr>
        <w:t xml:space="preserve"> </w:t>
      </w:r>
      <w:r w:rsidRPr="00CB699E">
        <w:rPr>
          <w:rFonts w:eastAsia="Times New Roman" w:cs="Arial"/>
          <w:lang w:eastAsia="en-GB"/>
        </w:rPr>
        <w:t>calculating the budget requirement. However, there is no specified minimum level of Reserves</w:t>
      </w:r>
      <w:r>
        <w:rPr>
          <w:rFonts w:eastAsia="Times New Roman" w:cs="Arial"/>
          <w:lang w:eastAsia="en-GB"/>
        </w:rPr>
        <w:t xml:space="preserve"> </w:t>
      </w:r>
      <w:r w:rsidRPr="00CB699E">
        <w:rPr>
          <w:rFonts w:eastAsia="Times New Roman" w:cs="Arial"/>
          <w:lang w:eastAsia="en-GB"/>
        </w:rPr>
        <w:t>that an authority should hold</w:t>
      </w:r>
      <w:r>
        <w:rPr>
          <w:rFonts w:eastAsia="Times New Roman" w:cs="Arial"/>
          <w:lang w:eastAsia="en-GB"/>
        </w:rPr>
        <w:t>.  I</w:t>
      </w:r>
      <w:r w:rsidRPr="00CB699E">
        <w:rPr>
          <w:rFonts w:eastAsia="Times New Roman" w:cs="Arial"/>
          <w:lang w:eastAsia="en-GB"/>
        </w:rPr>
        <w:t>t is the responsibility of the Clerk/Responsible Finance Officer to advise the Council about the level of Reserves and to ensure that there are</w:t>
      </w:r>
      <w:r>
        <w:rPr>
          <w:rFonts w:eastAsia="Times New Roman" w:cs="Arial"/>
          <w:lang w:eastAsia="en-GB"/>
        </w:rPr>
        <w:t xml:space="preserve"> </w:t>
      </w:r>
      <w:r w:rsidRPr="00CB699E">
        <w:rPr>
          <w:rFonts w:eastAsia="Times New Roman" w:cs="Arial"/>
          <w:lang w:eastAsia="en-GB"/>
        </w:rPr>
        <w:t>procedures for their establishment and</w:t>
      </w:r>
      <w:r w:rsidR="00D77785">
        <w:rPr>
          <w:rFonts w:eastAsia="Times New Roman" w:cs="Arial"/>
          <w:lang w:eastAsia="en-GB"/>
        </w:rPr>
        <w:t xml:space="preserve"> u</w:t>
      </w:r>
      <w:r w:rsidRPr="00CB699E">
        <w:rPr>
          <w:rFonts w:eastAsia="Times New Roman" w:cs="Arial"/>
          <w:lang w:eastAsia="en-GB"/>
        </w:rPr>
        <w:t xml:space="preserve">se. </w:t>
      </w:r>
      <w:r w:rsidRPr="00CB699E">
        <w:rPr>
          <w:rFonts w:ascii="Times New Roman" w:eastAsia="Times New Roman" w:hAnsi="Times New Roman" w:cs="Times New Roman"/>
          <w:lang w:eastAsia="en-GB"/>
        </w:rPr>
        <w:br/>
      </w:r>
      <w:r w:rsidRPr="00CB699E">
        <w:rPr>
          <w:rFonts w:ascii="Times New Roman" w:eastAsia="Times New Roman" w:hAnsi="Times New Roman" w:cs="Times New Roman"/>
          <w:lang w:eastAsia="en-GB"/>
        </w:rPr>
        <w:br/>
      </w:r>
      <w:r w:rsidRPr="00CB699E">
        <w:rPr>
          <w:rFonts w:eastAsia="Times New Roman" w:cs="Arial"/>
          <w:b/>
          <w:lang w:eastAsia="en-GB"/>
        </w:rPr>
        <w:t xml:space="preserve">TYPES OF RESERVES </w:t>
      </w:r>
      <w:r w:rsidRPr="00CB699E">
        <w:rPr>
          <w:rFonts w:ascii="Times New Roman" w:eastAsia="Times New Roman" w:hAnsi="Times New Roman" w:cs="Times New Roman"/>
          <w:b/>
          <w:lang w:eastAsia="en-GB"/>
        </w:rPr>
        <w:br/>
      </w:r>
      <w:r w:rsidRPr="00CB699E">
        <w:rPr>
          <w:rFonts w:ascii="Times New Roman" w:eastAsia="Times New Roman" w:hAnsi="Times New Roman" w:cs="Times New Roman"/>
          <w:lang w:eastAsia="en-GB"/>
        </w:rPr>
        <w:br/>
      </w:r>
      <w:r w:rsidRPr="00CB699E">
        <w:rPr>
          <w:rFonts w:eastAsia="Times New Roman" w:cs="Arial"/>
          <w:lang w:eastAsia="en-GB"/>
        </w:rPr>
        <w:t>Reserves may be categorised as Earmarked</w:t>
      </w:r>
      <w:r w:rsidR="00B60C44">
        <w:rPr>
          <w:rFonts w:eastAsia="Times New Roman" w:cs="Arial"/>
          <w:lang w:eastAsia="en-GB"/>
        </w:rPr>
        <w:t>,</w:t>
      </w:r>
      <w:r>
        <w:rPr>
          <w:rFonts w:eastAsia="Times New Roman" w:cs="Arial"/>
          <w:lang w:eastAsia="en-GB"/>
        </w:rPr>
        <w:t xml:space="preserve"> General</w:t>
      </w:r>
      <w:r w:rsidR="00B60C44">
        <w:rPr>
          <w:rFonts w:eastAsia="Times New Roman" w:cs="Arial"/>
          <w:lang w:eastAsia="en-GB"/>
        </w:rPr>
        <w:t xml:space="preserve"> or Restricted</w:t>
      </w:r>
      <w:r w:rsidRPr="00CB699E">
        <w:rPr>
          <w:rFonts w:eastAsia="Times New Roman" w:cs="Arial"/>
          <w:lang w:eastAsia="en-GB"/>
        </w:rPr>
        <w:t xml:space="preserve">. </w:t>
      </w:r>
    </w:p>
    <w:p w14:paraId="0EA1ECC4" w14:textId="77777777" w:rsidR="00CB699E" w:rsidRDefault="00CB699E" w:rsidP="00D77785">
      <w:pPr>
        <w:spacing w:before="0" w:after="0" w:line="240" w:lineRule="auto"/>
        <w:ind w:right="0"/>
        <w:jc w:val="both"/>
        <w:rPr>
          <w:rFonts w:eastAsia="Times New Roman" w:cs="Arial"/>
          <w:lang w:eastAsia="en-GB"/>
        </w:rPr>
      </w:pPr>
      <w:r w:rsidRPr="00CB699E">
        <w:rPr>
          <w:rFonts w:eastAsia="Times New Roman" w:cs="Arial"/>
          <w:b/>
          <w:lang w:eastAsia="en-GB"/>
        </w:rPr>
        <w:t>(1) Earmarked Reserves</w:t>
      </w:r>
      <w:r w:rsidRPr="00CB699E">
        <w:rPr>
          <w:rFonts w:eastAsia="Times New Roman" w:cs="Arial"/>
          <w:lang w:eastAsia="en-GB"/>
        </w:rPr>
        <w:t xml:space="preserve"> can be held for several reasons and are intended to be restricted for that agreed use. </w:t>
      </w:r>
    </w:p>
    <w:p w14:paraId="7504E288" w14:textId="77777777" w:rsidR="000949E9" w:rsidRDefault="00CB699E" w:rsidP="00D77785">
      <w:pPr>
        <w:spacing w:before="0" w:after="0" w:line="240" w:lineRule="auto"/>
        <w:ind w:right="0"/>
        <w:jc w:val="both"/>
        <w:rPr>
          <w:rFonts w:eastAsia="Times New Roman" w:cs="Arial"/>
          <w:lang w:eastAsia="en-GB"/>
        </w:rPr>
      </w:pPr>
      <w:r w:rsidRPr="00CB699E">
        <w:rPr>
          <w:rFonts w:eastAsia="Times New Roman" w:cs="Arial"/>
          <w:b/>
          <w:lang w:eastAsia="en-GB"/>
        </w:rPr>
        <w:t>(2) General Reserves</w:t>
      </w:r>
      <w:r w:rsidRPr="00CB699E">
        <w:rPr>
          <w:rFonts w:eastAsia="Times New Roman" w:cs="Arial"/>
          <w:lang w:eastAsia="en-GB"/>
        </w:rPr>
        <w:t xml:space="preserve"> are funds that do not have any restrictions as to their use. These Reserves can be used to smooth</w:t>
      </w:r>
      <w:r>
        <w:rPr>
          <w:rFonts w:eastAsia="Times New Roman" w:cs="Arial"/>
          <w:lang w:eastAsia="en-GB"/>
        </w:rPr>
        <w:t xml:space="preserve"> </w:t>
      </w:r>
      <w:r w:rsidRPr="00CB699E">
        <w:rPr>
          <w:rFonts w:eastAsia="Times New Roman" w:cs="Arial"/>
          <w:lang w:eastAsia="en-GB"/>
        </w:rPr>
        <w:t xml:space="preserve">the impact of uneven cash flows, offset the budget requirement, if necessary, or can be held in case of unexpected events or emergencies. </w:t>
      </w:r>
    </w:p>
    <w:p w14:paraId="5773789C" w14:textId="77777777" w:rsidR="00CB699E" w:rsidRDefault="000949E9" w:rsidP="00D77785">
      <w:pPr>
        <w:spacing w:before="0" w:after="0" w:line="240" w:lineRule="auto"/>
        <w:ind w:right="0"/>
        <w:rPr>
          <w:rFonts w:eastAsia="Times New Roman" w:cs="Arial"/>
          <w:lang w:eastAsia="en-GB"/>
        </w:rPr>
      </w:pPr>
      <w:r>
        <w:rPr>
          <w:rFonts w:eastAsia="Times New Roman" w:cs="Arial"/>
          <w:lang w:eastAsia="en-GB"/>
        </w:rPr>
        <w:t xml:space="preserve">(3) </w:t>
      </w:r>
      <w:r w:rsidRPr="000949E9">
        <w:rPr>
          <w:rFonts w:eastAsia="Times New Roman" w:cs="Arial"/>
          <w:b/>
          <w:lang w:eastAsia="en-GB"/>
        </w:rPr>
        <w:t>Restricted Reserves</w:t>
      </w:r>
      <w:r>
        <w:rPr>
          <w:rFonts w:eastAsia="Times New Roman" w:cs="Arial"/>
          <w:lang w:eastAsia="en-GB"/>
        </w:rPr>
        <w:t xml:space="preserve"> are funds donated to the Council or fundraised for a specific purpose.  </w:t>
      </w:r>
      <w:r w:rsidR="00CB699E" w:rsidRPr="00CB699E">
        <w:rPr>
          <w:rFonts w:ascii="Times New Roman" w:eastAsia="Times New Roman" w:hAnsi="Times New Roman" w:cs="Times New Roman"/>
          <w:lang w:eastAsia="en-GB"/>
        </w:rPr>
        <w:br/>
      </w:r>
      <w:r w:rsidR="00CB699E" w:rsidRPr="00CB699E">
        <w:rPr>
          <w:rFonts w:ascii="Times New Roman" w:eastAsia="Times New Roman" w:hAnsi="Times New Roman" w:cs="Times New Roman"/>
          <w:lang w:eastAsia="en-GB"/>
        </w:rPr>
        <w:br/>
      </w:r>
      <w:r w:rsidR="00CB699E" w:rsidRPr="00CB699E">
        <w:rPr>
          <w:rFonts w:eastAsia="Times New Roman" w:cs="Arial"/>
          <w:b/>
          <w:lang w:eastAsia="en-GB"/>
        </w:rPr>
        <w:t>(1) Earmarked Reserves</w:t>
      </w:r>
      <w:r w:rsidR="00CB699E" w:rsidRPr="00CB699E">
        <w:rPr>
          <w:rFonts w:eastAsia="Times New Roman" w:cs="Arial"/>
          <w:lang w:eastAsia="en-GB"/>
        </w:rPr>
        <w:t xml:space="preserve"> – Earmarked Reserves will be established on a ‘needs’ basis, in line with anticipated requirements. Any decision to set up a Reserve must be given by the Parish</w:t>
      </w:r>
      <w:r w:rsidR="00CB699E">
        <w:rPr>
          <w:rFonts w:eastAsia="Times New Roman" w:cs="Arial"/>
          <w:lang w:eastAsia="en-GB"/>
        </w:rPr>
        <w:t xml:space="preserve"> </w:t>
      </w:r>
      <w:r w:rsidR="00CB699E" w:rsidRPr="00CB699E">
        <w:rPr>
          <w:rFonts w:eastAsia="Times New Roman" w:cs="Arial"/>
          <w:lang w:eastAsia="en-GB"/>
        </w:rPr>
        <w:t xml:space="preserve">Council. Expenditure from </w:t>
      </w:r>
      <w:r w:rsidR="00CB699E">
        <w:rPr>
          <w:rFonts w:eastAsia="Times New Roman" w:cs="Arial"/>
          <w:lang w:eastAsia="en-GB"/>
        </w:rPr>
        <w:t xml:space="preserve">Earmarked </w:t>
      </w:r>
      <w:r w:rsidR="00CB699E" w:rsidRPr="00CB699E">
        <w:rPr>
          <w:rFonts w:eastAsia="Times New Roman" w:cs="Arial"/>
          <w:lang w:eastAsia="en-GB"/>
        </w:rPr>
        <w:t xml:space="preserve">Reserves can only be authorised by the Parish Council. </w:t>
      </w:r>
      <w:r w:rsidR="00CB699E" w:rsidRPr="00CB699E">
        <w:rPr>
          <w:rFonts w:ascii="Times New Roman" w:eastAsia="Times New Roman" w:hAnsi="Times New Roman" w:cs="Times New Roman"/>
          <w:lang w:eastAsia="en-GB"/>
        </w:rPr>
        <w:br/>
      </w:r>
      <w:r w:rsidR="00CB699E" w:rsidRPr="00CB699E">
        <w:rPr>
          <w:rFonts w:ascii="Times New Roman" w:eastAsia="Times New Roman" w:hAnsi="Times New Roman" w:cs="Times New Roman"/>
          <w:lang w:eastAsia="en-GB"/>
        </w:rPr>
        <w:br/>
      </w:r>
      <w:r w:rsidR="00CB699E">
        <w:rPr>
          <w:rFonts w:eastAsia="Times New Roman" w:cs="Arial"/>
          <w:lang w:eastAsia="en-GB"/>
        </w:rPr>
        <w:t xml:space="preserve">Earmarked </w:t>
      </w:r>
      <w:r w:rsidR="00CB699E" w:rsidRPr="00CB699E">
        <w:rPr>
          <w:rFonts w:eastAsia="Times New Roman" w:cs="Arial"/>
          <w:lang w:eastAsia="en-GB"/>
        </w:rPr>
        <w:t>Reserves will not be held to fund ongoing expenditure. This would be unsustainable as, at some point, the Reserves would be exhausted. To the extent that Reserves are used to meet short term funding gaps, they must be replenished in the following year. However, Earmarked Reserves</w:t>
      </w:r>
      <w:r w:rsidR="00CB699E">
        <w:rPr>
          <w:rFonts w:eastAsia="Times New Roman" w:cs="Arial"/>
          <w:lang w:eastAsia="en-GB"/>
        </w:rPr>
        <w:t>,</w:t>
      </w:r>
      <w:r w:rsidR="00CB699E" w:rsidRPr="00CB699E">
        <w:rPr>
          <w:rFonts w:eastAsia="Times New Roman" w:cs="Arial"/>
          <w:lang w:eastAsia="en-GB"/>
        </w:rPr>
        <w:t xml:space="preserve"> that have been used to meet a specific liability (or project)</w:t>
      </w:r>
      <w:r w:rsidR="00CB699E">
        <w:rPr>
          <w:rFonts w:eastAsia="Times New Roman" w:cs="Arial"/>
          <w:lang w:eastAsia="en-GB"/>
        </w:rPr>
        <w:t>,</w:t>
      </w:r>
      <w:r w:rsidR="00CB699E" w:rsidRPr="00CB699E">
        <w:rPr>
          <w:rFonts w:eastAsia="Times New Roman" w:cs="Arial"/>
          <w:lang w:eastAsia="en-GB"/>
        </w:rPr>
        <w:t xml:space="preserve"> would not need to be replenished, having served the purpose for which they were originally established. </w:t>
      </w:r>
      <w:r w:rsidR="00CB699E" w:rsidRPr="00CB699E">
        <w:rPr>
          <w:rFonts w:ascii="Times New Roman" w:eastAsia="Times New Roman" w:hAnsi="Times New Roman" w:cs="Times New Roman"/>
          <w:lang w:eastAsia="en-GB"/>
        </w:rPr>
        <w:br/>
      </w:r>
      <w:r w:rsidR="00CB699E" w:rsidRPr="00CB699E">
        <w:rPr>
          <w:rFonts w:ascii="Times New Roman" w:eastAsia="Times New Roman" w:hAnsi="Times New Roman" w:cs="Times New Roman"/>
          <w:lang w:eastAsia="en-GB"/>
        </w:rPr>
        <w:br/>
      </w:r>
      <w:r w:rsidR="00CB699E" w:rsidRPr="00CB699E">
        <w:rPr>
          <w:rFonts w:eastAsia="Times New Roman" w:cs="Arial"/>
          <w:b/>
          <w:lang w:eastAsia="en-GB"/>
        </w:rPr>
        <w:t>(2) General Reserves</w:t>
      </w:r>
      <w:r w:rsidR="00CB699E" w:rsidRPr="00CB699E">
        <w:rPr>
          <w:rFonts w:eastAsia="Times New Roman" w:cs="Arial"/>
          <w:lang w:eastAsia="en-GB"/>
        </w:rPr>
        <w:t xml:space="preserve"> – the level of General Reserves is a matter of judgment and so this policy</w:t>
      </w:r>
      <w:r w:rsidR="00CB699E">
        <w:rPr>
          <w:rFonts w:eastAsia="Times New Roman" w:cs="Arial"/>
          <w:lang w:eastAsia="en-GB"/>
        </w:rPr>
        <w:t xml:space="preserve"> </w:t>
      </w:r>
      <w:r w:rsidR="00CB699E" w:rsidRPr="00CB699E">
        <w:rPr>
          <w:rFonts w:eastAsia="Times New Roman" w:cs="Arial"/>
          <w:lang w:eastAsia="en-GB"/>
        </w:rPr>
        <w:t xml:space="preserve">does not attempt to prescribe an overall level. However, the current level of General Reserves to be held by the </w:t>
      </w:r>
      <w:r w:rsidR="00CB699E">
        <w:rPr>
          <w:rFonts w:eastAsia="Times New Roman" w:cs="Arial"/>
          <w:lang w:eastAsia="en-GB"/>
        </w:rPr>
        <w:t>C</w:t>
      </w:r>
      <w:r w:rsidR="00CB699E" w:rsidRPr="00CB699E">
        <w:rPr>
          <w:rFonts w:eastAsia="Times New Roman" w:cs="Arial"/>
          <w:lang w:eastAsia="en-GB"/>
        </w:rPr>
        <w:t xml:space="preserve">ouncil is targeted to be a minimum of </w:t>
      </w:r>
      <w:r w:rsidR="00CB699E">
        <w:rPr>
          <w:rFonts w:eastAsia="Times New Roman" w:cs="Arial"/>
          <w:lang w:eastAsia="en-GB"/>
        </w:rPr>
        <w:t>5</w:t>
      </w:r>
      <w:r w:rsidR="00CB699E" w:rsidRPr="00CB699E">
        <w:rPr>
          <w:rFonts w:eastAsia="Times New Roman" w:cs="Arial"/>
          <w:lang w:eastAsia="en-GB"/>
        </w:rPr>
        <w:t xml:space="preserve">0% of the annual precept figure. </w:t>
      </w:r>
      <w:r w:rsidR="00CB699E" w:rsidRPr="00CB699E">
        <w:rPr>
          <w:rFonts w:ascii="Times New Roman" w:eastAsia="Times New Roman" w:hAnsi="Times New Roman" w:cs="Times New Roman"/>
          <w:lang w:eastAsia="en-GB"/>
        </w:rPr>
        <w:br/>
      </w:r>
      <w:r w:rsidR="00CB699E" w:rsidRPr="00CB699E">
        <w:rPr>
          <w:rFonts w:ascii="Times New Roman" w:eastAsia="Times New Roman" w:hAnsi="Times New Roman" w:cs="Times New Roman"/>
          <w:lang w:eastAsia="en-GB"/>
        </w:rPr>
        <w:br/>
      </w:r>
      <w:r w:rsidR="00CB699E" w:rsidRPr="00CB699E">
        <w:rPr>
          <w:rFonts w:eastAsia="Times New Roman" w:cs="Arial"/>
          <w:lang w:eastAsia="en-GB"/>
        </w:rPr>
        <w:t>The primary means of building General Reserves will be through an allocation from the annual budget. This will be in addition to any amounts needed to replenish Reserves that have been</w:t>
      </w:r>
      <w:r w:rsidR="00CB699E">
        <w:rPr>
          <w:rFonts w:eastAsia="Times New Roman" w:cs="Arial"/>
          <w:lang w:eastAsia="en-GB"/>
        </w:rPr>
        <w:t xml:space="preserve"> </w:t>
      </w:r>
      <w:r w:rsidR="00CB699E" w:rsidRPr="00CB699E">
        <w:rPr>
          <w:rFonts w:eastAsia="Times New Roman" w:cs="Arial"/>
          <w:lang w:eastAsia="en-GB"/>
        </w:rPr>
        <w:t xml:space="preserve">consumed in the previous year. </w:t>
      </w:r>
    </w:p>
    <w:p w14:paraId="03E6E698" w14:textId="77777777" w:rsidR="000949E9" w:rsidRDefault="000949E9" w:rsidP="00D77785">
      <w:pPr>
        <w:spacing w:before="0" w:after="0" w:line="240" w:lineRule="auto"/>
        <w:ind w:right="0"/>
        <w:jc w:val="both"/>
        <w:rPr>
          <w:rFonts w:eastAsia="Times New Roman" w:cs="Arial"/>
          <w:lang w:eastAsia="en-GB"/>
        </w:rPr>
      </w:pPr>
    </w:p>
    <w:p w14:paraId="4C291A9A" w14:textId="77777777" w:rsidR="000949E9" w:rsidRPr="00CB699E" w:rsidRDefault="000949E9" w:rsidP="00D77785">
      <w:pPr>
        <w:spacing w:before="0" w:after="0" w:line="240" w:lineRule="auto"/>
        <w:ind w:right="0"/>
        <w:jc w:val="both"/>
        <w:rPr>
          <w:rFonts w:ascii="Times New Roman" w:eastAsia="Times New Roman" w:hAnsi="Times New Roman" w:cs="Times New Roman"/>
          <w:lang w:eastAsia="en-GB"/>
        </w:rPr>
      </w:pPr>
      <w:r>
        <w:rPr>
          <w:rFonts w:eastAsia="Times New Roman" w:cs="Arial"/>
          <w:lang w:eastAsia="en-GB"/>
        </w:rPr>
        <w:lastRenderedPageBreak/>
        <w:t xml:space="preserve">(3) </w:t>
      </w:r>
      <w:r w:rsidRPr="000949E9">
        <w:rPr>
          <w:rFonts w:eastAsia="Times New Roman" w:cs="Arial"/>
          <w:b/>
          <w:lang w:eastAsia="en-GB"/>
        </w:rPr>
        <w:t>Restricted Reserves</w:t>
      </w:r>
      <w:r>
        <w:rPr>
          <w:rFonts w:eastAsia="Times New Roman" w:cs="Arial"/>
          <w:lang w:eastAsia="en-GB"/>
        </w:rPr>
        <w:t xml:space="preserve"> are funds donated to the Council or fundraised for a specific purpose.  For example donations from a legacy with conditions placed upon usage; or donations made in connection with a specific purpose. </w:t>
      </w:r>
    </w:p>
    <w:p w14:paraId="5FEE676D" w14:textId="77777777" w:rsidR="00EF5565" w:rsidRPr="000949E9" w:rsidRDefault="00CB699E" w:rsidP="00D77785">
      <w:pPr>
        <w:jc w:val="both"/>
        <w:rPr>
          <w:b/>
        </w:rPr>
      </w:pPr>
      <w:r w:rsidRPr="000949E9">
        <w:rPr>
          <w:b/>
        </w:rPr>
        <w:t>Policy Discussed and Approved at August 2021 Parish Council Meeting</w:t>
      </w:r>
    </w:p>
    <w:p w14:paraId="5802A680" w14:textId="77777777" w:rsidR="00147578" w:rsidRPr="000949E9" w:rsidRDefault="00CB699E" w:rsidP="00D77785">
      <w:pPr>
        <w:jc w:val="both"/>
        <w:rPr>
          <w:b/>
        </w:rPr>
      </w:pPr>
      <w:r w:rsidRPr="000949E9">
        <w:rPr>
          <w:b/>
        </w:rPr>
        <w:t xml:space="preserve">Reference: Minute </w:t>
      </w:r>
      <w:r w:rsidR="00D77785">
        <w:rPr>
          <w:b/>
        </w:rPr>
        <w:t>September 2021/16a</w:t>
      </w:r>
    </w:p>
    <w:p w14:paraId="78BA5789" w14:textId="77777777" w:rsidR="00147578" w:rsidRDefault="00147578" w:rsidP="00D77785">
      <w:pPr>
        <w:jc w:val="both"/>
        <w:rPr>
          <w:b/>
        </w:rPr>
      </w:pPr>
      <w:r w:rsidRPr="000949E9">
        <w:rPr>
          <w:b/>
        </w:rPr>
        <w:t>For Review annually at Budget Meeting.</w:t>
      </w:r>
    </w:p>
    <w:p w14:paraId="1FBD1736" w14:textId="77777777" w:rsidR="000949E9" w:rsidRDefault="000949E9" w:rsidP="00D77785">
      <w:pPr>
        <w:jc w:val="both"/>
        <w:rPr>
          <w:b/>
        </w:rPr>
      </w:pPr>
    </w:p>
    <w:p w14:paraId="34303095" w14:textId="77777777" w:rsidR="000949E9" w:rsidRDefault="000949E9" w:rsidP="00D77785">
      <w:pPr>
        <w:jc w:val="both"/>
        <w:rPr>
          <w:b/>
        </w:rPr>
      </w:pPr>
    </w:p>
    <w:p w14:paraId="37C4A649" w14:textId="77777777" w:rsidR="000949E9" w:rsidRDefault="000949E9" w:rsidP="00D77785">
      <w:pPr>
        <w:jc w:val="both"/>
        <w:rPr>
          <w:b/>
        </w:rPr>
      </w:pPr>
      <w:r>
        <w:rPr>
          <w:b/>
        </w:rPr>
        <w:t>ANNEX.</w:t>
      </w:r>
    </w:p>
    <w:p w14:paraId="0E2C166A" w14:textId="77777777" w:rsidR="000949E9" w:rsidRDefault="000949E9" w:rsidP="00D77785">
      <w:pPr>
        <w:jc w:val="both"/>
        <w:rPr>
          <w:b/>
        </w:rPr>
      </w:pPr>
    </w:p>
    <w:p w14:paraId="4C649675" w14:textId="77777777" w:rsidR="000949E9" w:rsidRDefault="008B2B08" w:rsidP="00D77785">
      <w:pPr>
        <w:jc w:val="both"/>
        <w:rPr>
          <w:b/>
        </w:rPr>
      </w:pPr>
      <w:r>
        <w:rPr>
          <w:b/>
        </w:rPr>
        <w:t xml:space="preserve">(1) </w:t>
      </w:r>
      <w:r w:rsidR="000949E9">
        <w:rPr>
          <w:b/>
        </w:rPr>
        <w:t>North Nibley Parish Council currently holds the following Earmarked Reserves.</w:t>
      </w:r>
    </w:p>
    <w:p w14:paraId="49ECD7F3" w14:textId="77777777" w:rsidR="000949E9" w:rsidRPr="008B2B08" w:rsidRDefault="000949E9" w:rsidP="00D77785">
      <w:pPr>
        <w:pStyle w:val="ListParagraph"/>
        <w:numPr>
          <w:ilvl w:val="0"/>
          <w:numId w:val="1"/>
        </w:numPr>
        <w:jc w:val="both"/>
        <w:rPr>
          <w:b/>
        </w:rPr>
      </w:pPr>
      <w:r w:rsidRPr="008B2B08">
        <w:rPr>
          <w:b/>
        </w:rPr>
        <w:t xml:space="preserve">A sum of £18,000 for ANPR. </w:t>
      </w:r>
    </w:p>
    <w:p w14:paraId="1E257021" w14:textId="77777777" w:rsidR="000949E9" w:rsidRPr="008B2B08" w:rsidRDefault="000949E9" w:rsidP="00D77785">
      <w:pPr>
        <w:pStyle w:val="ListParagraph"/>
        <w:numPr>
          <w:ilvl w:val="0"/>
          <w:numId w:val="1"/>
        </w:numPr>
        <w:jc w:val="both"/>
        <w:rPr>
          <w:b/>
        </w:rPr>
      </w:pPr>
      <w:r w:rsidRPr="008B2B08">
        <w:rPr>
          <w:b/>
        </w:rPr>
        <w:t>A sum of £1</w:t>
      </w:r>
      <w:r w:rsidR="00D77785">
        <w:rPr>
          <w:b/>
        </w:rPr>
        <w:t xml:space="preserve">3,920 (including VAT) </w:t>
      </w:r>
      <w:r w:rsidRPr="008B2B08">
        <w:rPr>
          <w:b/>
        </w:rPr>
        <w:t xml:space="preserve">for repairs to the Churchyard wall. </w:t>
      </w:r>
    </w:p>
    <w:p w14:paraId="1D4B5637" w14:textId="77777777" w:rsidR="000949E9" w:rsidRDefault="000949E9" w:rsidP="00D77785">
      <w:pPr>
        <w:jc w:val="both"/>
        <w:rPr>
          <w:b/>
        </w:rPr>
      </w:pPr>
    </w:p>
    <w:p w14:paraId="6E37469B" w14:textId="77777777" w:rsidR="000949E9" w:rsidRDefault="008B2B08" w:rsidP="00D77785">
      <w:pPr>
        <w:jc w:val="both"/>
        <w:rPr>
          <w:b/>
        </w:rPr>
      </w:pPr>
      <w:r>
        <w:rPr>
          <w:b/>
        </w:rPr>
        <w:t xml:space="preserve">(3) </w:t>
      </w:r>
      <w:r w:rsidR="000949E9">
        <w:rPr>
          <w:b/>
        </w:rPr>
        <w:t>North Nibley Parish Council currently holds the following Restricted Reserves.</w:t>
      </w:r>
    </w:p>
    <w:p w14:paraId="599CA536" w14:textId="77777777" w:rsidR="000949E9" w:rsidRPr="008B2B08" w:rsidRDefault="000949E9" w:rsidP="00D77785">
      <w:pPr>
        <w:pStyle w:val="ListParagraph"/>
        <w:numPr>
          <w:ilvl w:val="0"/>
          <w:numId w:val="2"/>
        </w:numPr>
        <w:jc w:val="both"/>
        <w:rPr>
          <w:b/>
        </w:rPr>
      </w:pPr>
      <w:r w:rsidRPr="008B2B08">
        <w:rPr>
          <w:b/>
        </w:rPr>
        <w:t xml:space="preserve">A sum of £10,000 for exclusive use on </w:t>
      </w:r>
      <w:r w:rsidR="008B2B08" w:rsidRPr="008B2B08">
        <w:rPr>
          <w:b/>
        </w:rPr>
        <w:t>St Martin’s Churchyard</w:t>
      </w:r>
    </w:p>
    <w:p w14:paraId="697B0106" w14:textId="77777777" w:rsidR="008B2B08" w:rsidRPr="008B2B08" w:rsidRDefault="008B2B08" w:rsidP="00D77785">
      <w:pPr>
        <w:pStyle w:val="ListParagraph"/>
        <w:numPr>
          <w:ilvl w:val="0"/>
          <w:numId w:val="2"/>
        </w:numPr>
        <w:jc w:val="both"/>
        <w:rPr>
          <w:b/>
        </w:rPr>
      </w:pPr>
      <w:r w:rsidRPr="008B2B08">
        <w:rPr>
          <w:b/>
        </w:rPr>
        <w:t xml:space="preserve">A sum of £64,500 from the Hale Legacy, which must </w:t>
      </w:r>
      <w:r w:rsidR="00D77785">
        <w:rPr>
          <w:b/>
        </w:rPr>
        <w:t xml:space="preserve">only </w:t>
      </w:r>
      <w:r w:rsidRPr="008B2B08">
        <w:rPr>
          <w:b/>
        </w:rPr>
        <w:t xml:space="preserve">be used </w:t>
      </w:r>
      <w:r w:rsidR="00D77785">
        <w:rPr>
          <w:b/>
        </w:rPr>
        <w:t xml:space="preserve">by the Parish Council </w:t>
      </w:r>
      <w:r w:rsidRPr="008B2B08">
        <w:rPr>
          <w:b/>
        </w:rPr>
        <w:t>in</w:t>
      </w:r>
      <w:r w:rsidR="00D77785">
        <w:rPr>
          <w:b/>
        </w:rPr>
        <w:t xml:space="preserve"> support of the Community.</w:t>
      </w:r>
    </w:p>
    <w:p w14:paraId="2EE33F6A" w14:textId="77777777" w:rsidR="000949E9" w:rsidRDefault="000949E9" w:rsidP="00D77785">
      <w:pPr>
        <w:jc w:val="both"/>
        <w:rPr>
          <w:b/>
        </w:rPr>
      </w:pPr>
    </w:p>
    <w:sectPr w:rsidR="000949E9" w:rsidSect="00147578">
      <w:headerReference w:type="default" r:id="rId8"/>
      <w:footerReference w:type="default" r:id="rId9"/>
      <w:pgSz w:w="11906" w:h="16838"/>
      <w:pgMar w:top="142"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74B0" w14:textId="77777777" w:rsidR="00CB699E" w:rsidRDefault="00CB699E" w:rsidP="00CB699E">
      <w:pPr>
        <w:spacing w:before="0" w:after="0" w:line="240" w:lineRule="auto"/>
      </w:pPr>
      <w:r>
        <w:separator/>
      </w:r>
    </w:p>
  </w:endnote>
  <w:endnote w:type="continuationSeparator" w:id="0">
    <w:p w14:paraId="2D212586" w14:textId="77777777" w:rsidR="00CB699E" w:rsidRDefault="00CB699E" w:rsidP="00CB69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72124"/>
      <w:docPartObj>
        <w:docPartGallery w:val="Page Numbers (Bottom of Page)"/>
        <w:docPartUnique/>
      </w:docPartObj>
    </w:sdtPr>
    <w:sdtEndPr/>
    <w:sdtContent>
      <w:p w14:paraId="1C658093" w14:textId="77777777" w:rsidR="000949E9" w:rsidRDefault="00F96EBB">
        <w:pPr>
          <w:pStyle w:val="Footer"/>
          <w:jc w:val="center"/>
        </w:pPr>
        <w:r>
          <w:fldChar w:fldCharType="begin"/>
        </w:r>
        <w:r>
          <w:instrText xml:space="preserve"> PAGE   \* MERGEFORMAT </w:instrText>
        </w:r>
        <w:r>
          <w:fldChar w:fldCharType="separate"/>
        </w:r>
        <w:r w:rsidR="00D77785">
          <w:rPr>
            <w:noProof/>
          </w:rPr>
          <w:t>1</w:t>
        </w:r>
        <w:r>
          <w:rPr>
            <w:noProof/>
          </w:rPr>
          <w:fldChar w:fldCharType="end"/>
        </w:r>
      </w:p>
    </w:sdtContent>
  </w:sdt>
  <w:p w14:paraId="7D0239AD" w14:textId="77777777" w:rsidR="00CB699E" w:rsidRDefault="00CB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7F20" w14:textId="77777777" w:rsidR="00CB699E" w:rsidRDefault="00CB699E" w:rsidP="00CB699E">
      <w:pPr>
        <w:spacing w:before="0" w:after="0" w:line="240" w:lineRule="auto"/>
      </w:pPr>
      <w:r>
        <w:separator/>
      </w:r>
    </w:p>
  </w:footnote>
  <w:footnote w:type="continuationSeparator" w:id="0">
    <w:p w14:paraId="403B81C5" w14:textId="77777777" w:rsidR="00CB699E" w:rsidRDefault="00CB699E" w:rsidP="00CB69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1654" w14:textId="77777777" w:rsidR="00CB699E" w:rsidRDefault="00CB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F1E40"/>
    <w:multiLevelType w:val="hybridMultilevel"/>
    <w:tmpl w:val="6A92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AC7155"/>
    <w:multiLevelType w:val="hybridMultilevel"/>
    <w:tmpl w:val="14F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9E"/>
    <w:rsid w:val="000949E9"/>
    <w:rsid w:val="00147578"/>
    <w:rsid w:val="001F1C11"/>
    <w:rsid w:val="002871A9"/>
    <w:rsid w:val="0067422C"/>
    <w:rsid w:val="006D19A5"/>
    <w:rsid w:val="008B2B08"/>
    <w:rsid w:val="008D38DE"/>
    <w:rsid w:val="00AE356F"/>
    <w:rsid w:val="00B60C44"/>
    <w:rsid w:val="00C344A6"/>
    <w:rsid w:val="00CB699E"/>
    <w:rsid w:val="00D77785"/>
    <w:rsid w:val="00EC64C5"/>
    <w:rsid w:val="00EF5565"/>
    <w:rsid w:val="00F96EBB"/>
    <w:rsid w:val="00FE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64544"/>
  <w15:docId w15:val="{4404F754-1AEC-48F2-9115-BC98D7D4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before="240" w:after="240" w:line="276" w:lineRule="auto"/>
        <w:ind w:right="-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B699E"/>
  </w:style>
  <w:style w:type="paragraph" w:styleId="Header">
    <w:name w:val="header"/>
    <w:basedOn w:val="Normal"/>
    <w:link w:val="HeaderChar"/>
    <w:uiPriority w:val="99"/>
    <w:semiHidden/>
    <w:unhideWhenUsed/>
    <w:rsid w:val="00CB699E"/>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B699E"/>
  </w:style>
  <w:style w:type="paragraph" w:styleId="Footer">
    <w:name w:val="footer"/>
    <w:basedOn w:val="Normal"/>
    <w:link w:val="FooterChar"/>
    <w:uiPriority w:val="99"/>
    <w:unhideWhenUsed/>
    <w:rsid w:val="00CB699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B699E"/>
  </w:style>
  <w:style w:type="paragraph" w:styleId="ListParagraph">
    <w:name w:val="List Paragraph"/>
    <w:basedOn w:val="Normal"/>
    <w:uiPriority w:val="34"/>
    <w:qFormat/>
    <w:rsid w:val="008B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AC88D-0408-458F-BD8A-BA2D6AA6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rex.symons@btopenworld.com</dc:creator>
  <cp:keywords/>
  <dc:description/>
  <cp:lastModifiedBy>Dave</cp:lastModifiedBy>
  <cp:revision>2</cp:revision>
  <dcterms:created xsi:type="dcterms:W3CDTF">2021-09-24T22:12:00Z</dcterms:created>
  <dcterms:modified xsi:type="dcterms:W3CDTF">2021-09-24T22:12:00Z</dcterms:modified>
</cp:coreProperties>
</file>